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F984" w14:textId="75E77CD7" w:rsidR="00276C22" w:rsidRPr="00297AE4" w:rsidRDefault="00490608" w:rsidP="00132AFB">
      <w:pPr>
        <w:jc w:val="center"/>
        <w:rPr>
          <w:b/>
          <w:sz w:val="24"/>
          <w:szCs w:val="24"/>
        </w:rPr>
      </w:pPr>
      <w:r w:rsidRPr="00297AE4">
        <w:rPr>
          <w:b/>
          <w:sz w:val="24"/>
          <w:szCs w:val="24"/>
        </w:rPr>
        <w:t>NOTE</w:t>
      </w:r>
      <w:r w:rsidRPr="00297AE4">
        <w:rPr>
          <w:b/>
          <w:sz w:val="24"/>
          <w:szCs w:val="24"/>
          <w:lang w:val="en-CA"/>
        </w:rPr>
        <w:fldChar w:fldCharType="begin"/>
      </w:r>
      <w:r w:rsidRPr="00297AE4">
        <w:rPr>
          <w:b/>
          <w:sz w:val="24"/>
          <w:szCs w:val="24"/>
          <w:lang w:val="en-CA"/>
        </w:rPr>
        <w:instrText xml:space="preserve"> SEQ CHAPTER \h \r 1</w:instrText>
      </w:r>
      <w:r w:rsidRPr="00297AE4">
        <w:rPr>
          <w:b/>
          <w:sz w:val="24"/>
          <w:szCs w:val="24"/>
          <w:lang w:val="en-CA"/>
        </w:rPr>
        <w:fldChar w:fldCharType="end"/>
      </w:r>
      <w:r w:rsidRPr="00297AE4">
        <w:rPr>
          <w:b/>
          <w:sz w:val="24"/>
          <w:szCs w:val="24"/>
        </w:rPr>
        <w:t xml:space="preserve"> </w:t>
      </w:r>
      <w:r w:rsidR="00132AFB">
        <w:rPr>
          <w:b/>
          <w:sz w:val="24"/>
          <w:szCs w:val="24"/>
        </w:rPr>
        <w:t>RELATIVE AUX FRAIS EXCEPTIONNELS</w:t>
      </w:r>
    </w:p>
    <w:p w14:paraId="3A760170" w14:textId="77777777" w:rsidR="00490608" w:rsidRDefault="00490608" w:rsidP="00962CB7">
      <w:pPr>
        <w:jc w:val="both"/>
        <w:rPr>
          <w:b/>
          <w:sz w:val="24"/>
          <w:szCs w:val="24"/>
        </w:rPr>
      </w:pPr>
    </w:p>
    <w:p w14:paraId="5C220046" w14:textId="77777777" w:rsidR="00276C22" w:rsidRDefault="00276C22" w:rsidP="00962CB7">
      <w:pPr>
        <w:jc w:val="both"/>
        <w:rPr>
          <w:sz w:val="24"/>
          <w:szCs w:val="24"/>
        </w:rPr>
      </w:pPr>
    </w:p>
    <w:p w14:paraId="1F716E6D" w14:textId="77777777" w:rsidR="00490608" w:rsidRDefault="00490608" w:rsidP="00962CB7">
      <w:pPr>
        <w:jc w:val="both"/>
        <w:rPr>
          <w:sz w:val="24"/>
          <w:szCs w:val="24"/>
        </w:rPr>
      </w:pPr>
      <w:r>
        <w:rPr>
          <w:sz w:val="24"/>
          <w:szCs w:val="24"/>
        </w:rPr>
        <w:t>La question des frais exceptio</w:t>
      </w:r>
      <w:r w:rsidR="00566282">
        <w:rPr>
          <w:sz w:val="24"/>
          <w:szCs w:val="24"/>
        </w:rPr>
        <w:t>nnels</w:t>
      </w:r>
      <w:r w:rsidR="00297AE4">
        <w:rPr>
          <w:sz w:val="24"/>
          <w:szCs w:val="24"/>
        </w:rPr>
        <w:t>,</w:t>
      </w:r>
      <w:r w:rsidR="00566282">
        <w:rPr>
          <w:sz w:val="24"/>
          <w:szCs w:val="24"/>
        </w:rPr>
        <w:t xml:space="preserve"> de plus en plus sollicités</w:t>
      </w:r>
      <w:r>
        <w:rPr>
          <w:sz w:val="24"/>
          <w:szCs w:val="24"/>
        </w:rPr>
        <w:t xml:space="preserve"> par les parties</w:t>
      </w:r>
      <w:r w:rsidR="00297AE4">
        <w:rPr>
          <w:sz w:val="24"/>
          <w:szCs w:val="24"/>
        </w:rPr>
        <w:t>,</w:t>
      </w:r>
      <w:r>
        <w:rPr>
          <w:sz w:val="24"/>
          <w:szCs w:val="24"/>
        </w:rPr>
        <w:t xml:space="preserve"> n’est pas sans poser de nombreuses difficultés pratiques </w:t>
      </w:r>
      <w:r w:rsidR="00962465">
        <w:rPr>
          <w:sz w:val="24"/>
          <w:szCs w:val="24"/>
        </w:rPr>
        <w:t xml:space="preserve">(I) </w:t>
      </w:r>
      <w:r>
        <w:rPr>
          <w:sz w:val="24"/>
          <w:szCs w:val="24"/>
        </w:rPr>
        <w:t>et juridiques</w:t>
      </w:r>
      <w:r w:rsidR="00962465">
        <w:rPr>
          <w:sz w:val="24"/>
          <w:szCs w:val="24"/>
        </w:rPr>
        <w:t xml:space="preserve"> (II)</w:t>
      </w:r>
      <w:r w:rsidR="00554F4F">
        <w:rPr>
          <w:sz w:val="24"/>
          <w:szCs w:val="24"/>
        </w:rPr>
        <w:t xml:space="preserve"> auxquelles les juges aux affaires familiales proposent d’apporter de nouvelles réponses </w:t>
      </w:r>
      <w:r w:rsidR="00554F4F" w:rsidRPr="000A3E9F">
        <w:rPr>
          <w:b/>
          <w:sz w:val="24"/>
          <w:szCs w:val="24"/>
          <w:u w:val="single"/>
        </w:rPr>
        <w:t xml:space="preserve">à compter du mois de </w:t>
      </w:r>
      <w:r w:rsidR="000A3E9F" w:rsidRPr="000A3E9F">
        <w:rPr>
          <w:b/>
          <w:sz w:val="24"/>
          <w:szCs w:val="24"/>
          <w:u w:val="single"/>
        </w:rPr>
        <w:t>FEVRIER</w:t>
      </w:r>
      <w:r w:rsidR="00276C22" w:rsidRPr="000A3E9F">
        <w:rPr>
          <w:b/>
          <w:sz w:val="24"/>
          <w:szCs w:val="24"/>
          <w:u w:val="single"/>
        </w:rPr>
        <w:t xml:space="preserve"> </w:t>
      </w:r>
      <w:r w:rsidR="00554F4F" w:rsidRPr="000A3E9F">
        <w:rPr>
          <w:b/>
          <w:sz w:val="24"/>
          <w:szCs w:val="24"/>
          <w:u w:val="single"/>
        </w:rPr>
        <w:t>2023</w:t>
      </w:r>
      <w:r w:rsidR="00554F4F">
        <w:rPr>
          <w:sz w:val="24"/>
          <w:szCs w:val="24"/>
        </w:rPr>
        <w:t xml:space="preserve"> afin d’harmoniser leur jurisprudence avec celle de la Cour d’appel de Rennes tout en ayant à cœur de répondre au plus près aux préoccupations pratiques des justiciables (III). </w:t>
      </w:r>
      <w:r>
        <w:rPr>
          <w:sz w:val="24"/>
          <w:szCs w:val="24"/>
        </w:rPr>
        <w:t xml:space="preserve"> </w:t>
      </w:r>
    </w:p>
    <w:p w14:paraId="5DA5FBC6" w14:textId="77777777" w:rsidR="00490608" w:rsidRDefault="00490608" w:rsidP="00962CB7">
      <w:pPr>
        <w:jc w:val="both"/>
        <w:rPr>
          <w:sz w:val="24"/>
          <w:szCs w:val="24"/>
        </w:rPr>
      </w:pPr>
    </w:p>
    <w:p w14:paraId="43B8D344" w14:textId="77777777" w:rsidR="00276C22" w:rsidRDefault="00962465" w:rsidP="00962CB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  -</w:t>
      </w:r>
      <w:proofErr w:type="gramEnd"/>
      <w:r>
        <w:rPr>
          <w:sz w:val="24"/>
          <w:szCs w:val="24"/>
        </w:rPr>
        <w:t xml:space="preserve"> </w:t>
      </w:r>
      <w:r w:rsidR="00490608" w:rsidRPr="00962465">
        <w:rPr>
          <w:b/>
          <w:sz w:val="24"/>
          <w:szCs w:val="24"/>
        </w:rPr>
        <w:t>Sur la difficulté pratique</w:t>
      </w:r>
      <w:r w:rsidR="00490608" w:rsidRPr="00962465">
        <w:rPr>
          <w:sz w:val="24"/>
          <w:szCs w:val="24"/>
        </w:rPr>
        <w:t>,</w:t>
      </w:r>
      <w:r w:rsidR="00276C22">
        <w:rPr>
          <w:sz w:val="24"/>
          <w:szCs w:val="24"/>
        </w:rPr>
        <w:t xml:space="preserve"> relative à la </w:t>
      </w:r>
      <w:r w:rsidR="00276C22" w:rsidRPr="00276C22">
        <w:rPr>
          <w:b/>
          <w:sz w:val="24"/>
          <w:szCs w:val="24"/>
          <w:u w:val="single"/>
        </w:rPr>
        <w:t>définition des frais</w:t>
      </w:r>
      <w:r w:rsidR="00276C22">
        <w:rPr>
          <w:sz w:val="24"/>
          <w:szCs w:val="24"/>
        </w:rPr>
        <w:t> </w:t>
      </w:r>
    </w:p>
    <w:p w14:paraId="248DA69B" w14:textId="77777777" w:rsidR="00276C22" w:rsidRDefault="00276C22" w:rsidP="00962CB7">
      <w:pPr>
        <w:jc w:val="both"/>
        <w:rPr>
          <w:sz w:val="24"/>
          <w:szCs w:val="24"/>
        </w:rPr>
      </w:pPr>
    </w:p>
    <w:p w14:paraId="693D460C" w14:textId="77777777" w:rsidR="00490608" w:rsidRPr="00962465" w:rsidRDefault="00276C22" w:rsidP="00962CB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0608" w:rsidRPr="00962465">
        <w:rPr>
          <w:sz w:val="24"/>
          <w:szCs w:val="24"/>
        </w:rPr>
        <w:t>l convient de définir les dépenses qui revêtent un caractère exceptionnel pour les di</w:t>
      </w:r>
      <w:r w:rsidR="00962465" w:rsidRPr="00962465">
        <w:rPr>
          <w:sz w:val="24"/>
          <w:szCs w:val="24"/>
        </w:rPr>
        <w:t xml:space="preserve">ssocier des dépenses courantes et des dépenses que nous qualifierons de « spécifiques ». </w:t>
      </w:r>
    </w:p>
    <w:p w14:paraId="6EB52DF9" w14:textId="77777777" w:rsidR="00962465" w:rsidRDefault="00962465" w:rsidP="00962CB7">
      <w:pPr>
        <w:jc w:val="both"/>
        <w:rPr>
          <w:sz w:val="24"/>
          <w:szCs w:val="24"/>
        </w:rPr>
      </w:pPr>
    </w:p>
    <w:p w14:paraId="37B18DB6" w14:textId="77777777" w:rsidR="00381EB6" w:rsidRDefault="00381EB6" w:rsidP="00962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Doivent être considérées comme des </w:t>
      </w:r>
      <w:r w:rsidRPr="00381EB6">
        <w:rPr>
          <w:b/>
          <w:i/>
          <w:sz w:val="24"/>
          <w:szCs w:val="24"/>
          <w:u w:val="single"/>
        </w:rPr>
        <w:t>dépenses courantes</w:t>
      </w:r>
      <w:r>
        <w:rPr>
          <w:sz w:val="24"/>
          <w:szCs w:val="24"/>
        </w:rPr>
        <w:t>, celles relatives au logement, à la vêture et à la nourriture mais également les dépe</w:t>
      </w:r>
      <w:r w:rsidR="00276C22">
        <w:rPr>
          <w:sz w:val="24"/>
          <w:szCs w:val="24"/>
        </w:rPr>
        <w:t>nses portant sur la scolarité, la garderie péri-scolaire ou</w:t>
      </w:r>
      <w:r>
        <w:rPr>
          <w:sz w:val="24"/>
          <w:szCs w:val="24"/>
        </w:rPr>
        <w:t xml:space="preserve"> les dépenses de loisirs</w:t>
      </w:r>
      <w:r w:rsidR="00276C22">
        <w:rPr>
          <w:sz w:val="24"/>
          <w:szCs w:val="24"/>
        </w:rPr>
        <w:t xml:space="preserve"> courants n’exposant pas à des frais conséquents</w:t>
      </w:r>
      <w:r>
        <w:rPr>
          <w:sz w:val="24"/>
          <w:szCs w:val="24"/>
        </w:rPr>
        <w:t xml:space="preserve">. </w:t>
      </w:r>
    </w:p>
    <w:p w14:paraId="31965A75" w14:textId="77777777" w:rsidR="00381EB6" w:rsidRDefault="00381EB6" w:rsidP="00962CB7">
      <w:pPr>
        <w:jc w:val="both"/>
        <w:rPr>
          <w:sz w:val="24"/>
          <w:szCs w:val="24"/>
        </w:rPr>
      </w:pPr>
    </w:p>
    <w:p w14:paraId="7018FE16" w14:textId="77777777" w:rsidR="00381EB6" w:rsidRDefault="00381EB6" w:rsidP="00962CB7">
      <w:pPr>
        <w:jc w:val="both"/>
        <w:rPr>
          <w:sz w:val="24"/>
          <w:szCs w:val="24"/>
        </w:rPr>
      </w:pPr>
      <w:r>
        <w:rPr>
          <w:sz w:val="24"/>
          <w:szCs w:val="24"/>
        </w:rPr>
        <w:t>Ces dépenses doivent être intégrées dans le calcul de la contribution alimentaire.</w:t>
      </w:r>
    </w:p>
    <w:p w14:paraId="09D88C0E" w14:textId="77777777" w:rsidR="00962465" w:rsidRDefault="00962465" w:rsidP="00962CB7">
      <w:pPr>
        <w:jc w:val="both"/>
        <w:rPr>
          <w:sz w:val="24"/>
          <w:szCs w:val="24"/>
        </w:rPr>
      </w:pPr>
    </w:p>
    <w:p w14:paraId="5381A484" w14:textId="77777777" w:rsidR="00276C22" w:rsidRPr="00276C22" w:rsidRDefault="00381EB6" w:rsidP="00962CB7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Les </w:t>
      </w:r>
      <w:r w:rsidRPr="00554F4F">
        <w:rPr>
          <w:b/>
          <w:i/>
          <w:sz w:val="24"/>
          <w:szCs w:val="24"/>
          <w:u w:val="single"/>
        </w:rPr>
        <w:t>dépenses exceptionnelles</w:t>
      </w:r>
      <w:r>
        <w:rPr>
          <w:sz w:val="24"/>
          <w:szCs w:val="24"/>
        </w:rPr>
        <w:t xml:space="preserve"> recouvrent plus strictement les frais de santé restant à charge, les frais de voyages scolaires et les frais inhérents au permis de conduire ; </w:t>
      </w:r>
      <w:r w:rsidRPr="00276C22">
        <w:rPr>
          <w:i/>
          <w:sz w:val="24"/>
          <w:szCs w:val="24"/>
          <w:u w:val="single"/>
        </w:rPr>
        <w:t>sans que ces frais ne soient</w:t>
      </w:r>
      <w:r w:rsidR="00276C22" w:rsidRPr="00276C22">
        <w:rPr>
          <w:i/>
          <w:sz w:val="24"/>
          <w:szCs w:val="24"/>
          <w:u w:val="single"/>
        </w:rPr>
        <w:t xml:space="preserve"> certains</w:t>
      </w:r>
      <w:r w:rsidRPr="00276C22">
        <w:rPr>
          <w:i/>
          <w:sz w:val="24"/>
          <w:szCs w:val="24"/>
          <w:u w:val="single"/>
        </w:rPr>
        <w:t>.</w:t>
      </w:r>
    </w:p>
    <w:p w14:paraId="2F9134F8" w14:textId="77777777" w:rsidR="00381EB6" w:rsidRPr="00276C22" w:rsidRDefault="00276C22" w:rsidP="00962CB7">
      <w:pPr>
        <w:jc w:val="both"/>
        <w:rPr>
          <w:sz w:val="24"/>
          <w:szCs w:val="24"/>
        </w:rPr>
      </w:pPr>
      <w:r w:rsidRPr="00276C22">
        <w:rPr>
          <w:i/>
          <w:sz w:val="24"/>
          <w:szCs w:val="24"/>
        </w:rPr>
        <w:t>Ex </w:t>
      </w:r>
      <w:r w:rsidRPr="00276C22">
        <w:rPr>
          <w:sz w:val="24"/>
          <w:szCs w:val="24"/>
        </w:rPr>
        <w:t>: frais d’orthodontie alors que l’enfant est âgé de 18 mois, frais de permis de conduire alors que l’enfant est âgé de 8 ans etc…</w:t>
      </w:r>
    </w:p>
    <w:p w14:paraId="70A9DFD6" w14:textId="77777777" w:rsidR="00381EB6" w:rsidRDefault="00381EB6" w:rsidP="00962CB7">
      <w:pPr>
        <w:jc w:val="both"/>
        <w:rPr>
          <w:sz w:val="24"/>
          <w:szCs w:val="24"/>
        </w:rPr>
      </w:pPr>
    </w:p>
    <w:p w14:paraId="3FFD1B77" w14:textId="77777777" w:rsidR="00276C22" w:rsidRDefault="00381EB6" w:rsidP="00962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554F4F">
        <w:rPr>
          <w:b/>
          <w:i/>
          <w:sz w:val="24"/>
          <w:szCs w:val="24"/>
          <w:u w:val="single"/>
        </w:rPr>
        <w:t>dépenses spécifiques</w:t>
      </w:r>
      <w:r>
        <w:rPr>
          <w:sz w:val="24"/>
          <w:szCs w:val="24"/>
        </w:rPr>
        <w:t xml:space="preserve"> concernent les dépenses</w:t>
      </w:r>
      <w:r w:rsidR="00276C22">
        <w:rPr>
          <w:sz w:val="24"/>
          <w:szCs w:val="24"/>
        </w:rPr>
        <w:t xml:space="preserve"> : </w:t>
      </w:r>
    </w:p>
    <w:p w14:paraId="6C136E7B" w14:textId="77777777" w:rsidR="00276C22" w:rsidRDefault="00276C22" w:rsidP="00276C22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interviennent </w:t>
      </w:r>
      <w:r w:rsidRPr="00276C22">
        <w:rPr>
          <w:i/>
          <w:sz w:val="24"/>
          <w:szCs w:val="24"/>
          <w:u w:val="single"/>
        </w:rPr>
        <w:t>ponctuellement ou temporairement</w:t>
      </w:r>
      <w:r>
        <w:rPr>
          <w:sz w:val="24"/>
          <w:szCs w:val="24"/>
        </w:rPr>
        <w:t>,</w:t>
      </w:r>
    </w:p>
    <w:p w14:paraId="4082651C" w14:textId="77777777" w:rsidR="00276C22" w:rsidRDefault="00276C22" w:rsidP="00276C22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sont </w:t>
      </w:r>
      <w:r w:rsidRPr="00276C22">
        <w:rPr>
          <w:i/>
          <w:sz w:val="24"/>
          <w:szCs w:val="24"/>
          <w:u w:val="single"/>
        </w:rPr>
        <w:t>certaines</w:t>
      </w:r>
      <w:r>
        <w:rPr>
          <w:sz w:val="24"/>
          <w:szCs w:val="24"/>
        </w:rPr>
        <w:t xml:space="preserve"> (déjà engagé</w:t>
      </w:r>
      <w:r w:rsidR="00D75E99">
        <w:rPr>
          <w:sz w:val="24"/>
          <w:szCs w:val="24"/>
        </w:rPr>
        <w:t>e</w:t>
      </w:r>
      <w:r>
        <w:rPr>
          <w:sz w:val="24"/>
          <w:szCs w:val="24"/>
        </w:rPr>
        <w:t>s, en cours d’engagement, ou très prochainement engagé</w:t>
      </w:r>
      <w:r w:rsidR="00D75E99">
        <w:rPr>
          <w:sz w:val="24"/>
          <w:szCs w:val="24"/>
        </w:rPr>
        <w:t>e</w:t>
      </w:r>
      <w:r>
        <w:rPr>
          <w:sz w:val="24"/>
          <w:szCs w:val="24"/>
        </w:rPr>
        <w:t>s),</w:t>
      </w:r>
    </w:p>
    <w:p w14:paraId="656DC9E6" w14:textId="77777777" w:rsidR="00276C22" w:rsidRDefault="00276C22" w:rsidP="00276C22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</w:t>
      </w:r>
      <w:r w:rsidRPr="00276C22">
        <w:rPr>
          <w:i/>
          <w:sz w:val="24"/>
          <w:szCs w:val="24"/>
          <w:u w:val="single"/>
        </w:rPr>
        <w:t>outrepassent l’entretien courant de l’enfant</w:t>
      </w:r>
      <w:r>
        <w:rPr>
          <w:sz w:val="24"/>
          <w:szCs w:val="24"/>
        </w:rPr>
        <w:t xml:space="preserve">. </w:t>
      </w:r>
    </w:p>
    <w:p w14:paraId="3FE75785" w14:textId="77777777" w:rsidR="00276C22" w:rsidRDefault="00276C22" w:rsidP="00276C22">
      <w:pPr>
        <w:jc w:val="both"/>
        <w:rPr>
          <w:sz w:val="24"/>
          <w:szCs w:val="24"/>
        </w:rPr>
      </w:pPr>
    </w:p>
    <w:p w14:paraId="2915506D" w14:textId="77777777" w:rsidR="00276C22" w:rsidRDefault="00276C22" w:rsidP="00276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ce cadre, il peut s’agir : </w:t>
      </w:r>
    </w:p>
    <w:p w14:paraId="31BB2789" w14:textId="77777777" w:rsidR="00276C22" w:rsidRDefault="00276C22" w:rsidP="00276C22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dépenses </w:t>
      </w:r>
      <w:r w:rsidR="00381EB6" w:rsidRPr="00276C22">
        <w:rPr>
          <w:sz w:val="24"/>
          <w:szCs w:val="24"/>
        </w:rPr>
        <w:t>de loisirs spécifiques (frais d’équitation, de BMX</w:t>
      </w:r>
      <w:r w:rsidR="00D75E99">
        <w:rPr>
          <w:sz w:val="24"/>
          <w:szCs w:val="24"/>
        </w:rPr>
        <w:t>, pratique d’un sport à haut niveau</w:t>
      </w:r>
      <w:r w:rsidR="00381EB6" w:rsidRPr="00276C22">
        <w:rPr>
          <w:sz w:val="24"/>
          <w:szCs w:val="24"/>
        </w:rPr>
        <w:t xml:space="preserve"> …) qui revêtent un caractère particulièrement onéreux pour les parties</w:t>
      </w:r>
      <w:r>
        <w:rPr>
          <w:sz w:val="24"/>
          <w:szCs w:val="24"/>
        </w:rPr>
        <w:t xml:space="preserve">, </w:t>
      </w:r>
    </w:p>
    <w:p w14:paraId="73E8869D" w14:textId="77777777" w:rsidR="00381EB6" w:rsidRDefault="00276C22" w:rsidP="00276C22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1EB6" w:rsidRPr="00276C22">
        <w:rPr>
          <w:sz w:val="24"/>
          <w:szCs w:val="24"/>
        </w:rPr>
        <w:t>es f</w:t>
      </w:r>
      <w:r>
        <w:rPr>
          <w:sz w:val="24"/>
          <w:szCs w:val="24"/>
        </w:rPr>
        <w:t xml:space="preserve">rais de santé restant à charge, </w:t>
      </w:r>
      <w:r w:rsidR="00381EB6" w:rsidRPr="00276C22">
        <w:rPr>
          <w:sz w:val="24"/>
          <w:szCs w:val="24"/>
        </w:rPr>
        <w:t>lorsque l’enfant souffre d’une pathologie spécifique nécessi</w:t>
      </w:r>
      <w:r>
        <w:rPr>
          <w:sz w:val="24"/>
          <w:szCs w:val="24"/>
        </w:rPr>
        <w:t xml:space="preserve">tant une prise en charge dédiée : </w:t>
      </w:r>
    </w:p>
    <w:p w14:paraId="3A8118B1" w14:textId="77777777" w:rsidR="00276C22" w:rsidRDefault="00276C22" w:rsidP="00276C22">
      <w:pPr>
        <w:pStyle w:val="Paragraphedeliste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Frais d’appareillage dentaire prévu, </w:t>
      </w:r>
    </w:p>
    <w:p w14:paraId="059D0842" w14:textId="77777777" w:rsidR="00276C22" w:rsidRPr="00276C22" w:rsidRDefault="00276C22" w:rsidP="00276C22">
      <w:pPr>
        <w:pStyle w:val="Paragraphedeliste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Frais de suivi psychologique rendu nécessaire eu égard au mal-être avéré de l’</w:t>
      </w:r>
      <w:r w:rsidR="00D75E99">
        <w:rPr>
          <w:sz w:val="24"/>
          <w:szCs w:val="24"/>
        </w:rPr>
        <w:t>enfant …</w:t>
      </w:r>
    </w:p>
    <w:p w14:paraId="74528A2A" w14:textId="77777777" w:rsidR="00381EB6" w:rsidRDefault="00381EB6" w:rsidP="00962CB7">
      <w:pPr>
        <w:jc w:val="both"/>
        <w:rPr>
          <w:sz w:val="24"/>
          <w:szCs w:val="24"/>
        </w:rPr>
      </w:pPr>
    </w:p>
    <w:p w14:paraId="1D8B6452" w14:textId="77777777" w:rsidR="00381EB6" w:rsidRPr="00554F4F" w:rsidRDefault="00381EB6" w:rsidP="00962CB7">
      <w:pPr>
        <w:jc w:val="both"/>
        <w:rPr>
          <w:b/>
          <w:sz w:val="24"/>
          <w:szCs w:val="24"/>
        </w:rPr>
      </w:pPr>
      <w:r w:rsidRPr="00554F4F">
        <w:rPr>
          <w:b/>
          <w:sz w:val="24"/>
          <w:szCs w:val="24"/>
        </w:rPr>
        <w:t>II – Difficulté</w:t>
      </w:r>
      <w:r w:rsidR="00A00DD2">
        <w:rPr>
          <w:b/>
          <w:sz w:val="24"/>
          <w:szCs w:val="24"/>
        </w:rPr>
        <w:t>s</w:t>
      </w:r>
      <w:r w:rsidRPr="00554F4F">
        <w:rPr>
          <w:b/>
          <w:sz w:val="24"/>
          <w:szCs w:val="24"/>
        </w:rPr>
        <w:t xml:space="preserve"> juridique</w:t>
      </w:r>
      <w:r w:rsidR="00A00DD2">
        <w:rPr>
          <w:b/>
          <w:sz w:val="24"/>
          <w:szCs w:val="24"/>
        </w:rPr>
        <w:t>s</w:t>
      </w:r>
    </w:p>
    <w:p w14:paraId="07946965" w14:textId="77777777" w:rsidR="00381EB6" w:rsidRDefault="00381EB6" w:rsidP="00962CB7">
      <w:pPr>
        <w:jc w:val="both"/>
        <w:rPr>
          <w:sz w:val="24"/>
          <w:szCs w:val="24"/>
        </w:rPr>
      </w:pPr>
    </w:p>
    <w:p w14:paraId="639C05BB" w14:textId="77777777" w:rsidR="00490608" w:rsidRPr="00490608" w:rsidRDefault="00490608" w:rsidP="00962CB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490608">
        <w:rPr>
          <w:sz w:val="24"/>
          <w:szCs w:val="24"/>
        </w:rPr>
        <w:t xml:space="preserve">Si la demande est présentée par l’ensemble des parties et porte sur un partage des frais </w:t>
      </w:r>
      <w:r w:rsidR="00B34007">
        <w:rPr>
          <w:sz w:val="24"/>
          <w:szCs w:val="24"/>
        </w:rPr>
        <w:t xml:space="preserve">exceptionnels </w:t>
      </w:r>
      <w:r w:rsidR="0046775E">
        <w:rPr>
          <w:sz w:val="24"/>
          <w:szCs w:val="24"/>
        </w:rPr>
        <w:t>« </w:t>
      </w:r>
      <w:r w:rsidRPr="00490608">
        <w:rPr>
          <w:sz w:val="24"/>
          <w:szCs w:val="24"/>
        </w:rPr>
        <w:t>sous réserve qu’ils soient préalablement concertés</w:t>
      </w:r>
      <w:r w:rsidR="0046775E">
        <w:rPr>
          <w:sz w:val="24"/>
          <w:szCs w:val="24"/>
        </w:rPr>
        <w:t> »</w:t>
      </w:r>
      <w:r w:rsidRPr="00490608">
        <w:rPr>
          <w:sz w:val="24"/>
          <w:szCs w:val="24"/>
        </w:rPr>
        <w:t xml:space="preserve"> : </w:t>
      </w:r>
    </w:p>
    <w:p w14:paraId="7394C00E" w14:textId="77777777" w:rsidR="00490608" w:rsidRDefault="00490608" w:rsidP="00962CB7">
      <w:pPr>
        <w:jc w:val="both"/>
        <w:rPr>
          <w:sz w:val="24"/>
          <w:szCs w:val="24"/>
        </w:rPr>
      </w:pPr>
    </w:p>
    <w:p w14:paraId="2C98D338" w14:textId="77777777" w:rsidR="00554F4F" w:rsidRDefault="00490608" w:rsidP="00962CB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54F4F">
        <w:rPr>
          <w:sz w:val="24"/>
          <w:szCs w:val="24"/>
        </w:rPr>
        <w:t>Il appara</w:t>
      </w:r>
      <w:r w:rsidR="00381EB6" w:rsidRPr="00554F4F">
        <w:rPr>
          <w:sz w:val="24"/>
          <w:szCs w:val="24"/>
        </w:rPr>
        <w:t>ît que cette concertation relève</w:t>
      </w:r>
      <w:r w:rsidRPr="00554F4F">
        <w:rPr>
          <w:sz w:val="24"/>
          <w:szCs w:val="24"/>
        </w:rPr>
        <w:t xml:space="preserve"> d’un exercice conjoint de l’autorité parentale</w:t>
      </w:r>
      <w:r w:rsidR="00554F4F" w:rsidRPr="00554F4F">
        <w:rPr>
          <w:sz w:val="24"/>
          <w:szCs w:val="24"/>
        </w:rPr>
        <w:t xml:space="preserve"> ; </w:t>
      </w:r>
    </w:p>
    <w:p w14:paraId="7DEBE82D" w14:textId="77777777" w:rsidR="00554F4F" w:rsidRDefault="00554F4F" w:rsidP="00962CB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54F4F">
        <w:rPr>
          <w:sz w:val="24"/>
          <w:szCs w:val="24"/>
        </w:rPr>
        <w:lastRenderedPageBreak/>
        <w:t xml:space="preserve">Eu égard à l’accord préalable nécessaire, </w:t>
      </w:r>
      <w:r>
        <w:rPr>
          <w:sz w:val="24"/>
          <w:szCs w:val="24"/>
        </w:rPr>
        <w:t>il est sans intérêt de dire, comme celle-ci ou celui-ci le demande, qu’ils feront l’objet d’un partage par moitié entre les parents</w:t>
      </w:r>
      <w:r w:rsidR="004677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</w:p>
    <w:p w14:paraId="5E370892" w14:textId="77777777" w:rsidR="00554F4F" w:rsidRDefault="00554F4F" w:rsidP="00962CB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Enfin, les frais qualifiés d’exceptionnels sont, au jour où le juge est amené à statue</w:t>
      </w:r>
      <w:r w:rsidR="0046775E">
        <w:rPr>
          <w:sz w:val="24"/>
          <w:szCs w:val="24"/>
        </w:rPr>
        <w:t>r</w:t>
      </w:r>
      <w:r w:rsidR="00D75E99">
        <w:rPr>
          <w:sz w:val="24"/>
          <w:szCs w:val="24"/>
        </w:rPr>
        <w:t>,</w:t>
      </w:r>
      <w:r>
        <w:rPr>
          <w:sz w:val="24"/>
          <w:szCs w:val="24"/>
        </w:rPr>
        <w:t xml:space="preserve"> complètement hypothétiques</w:t>
      </w:r>
      <w:r w:rsidR="00D75E99">
        <w:rPr>
          <w:sz w:val="24"/>
          <w:szCs w:val="24"/>
        </w:rPr>
        <w:t>.</w:t>
      </w:r>
    </w:p>
    <w:p w14:paraId="0050BD8F" w14:textId="77777777" w:rsidR="00554F4F" w:rsidRDefault="00554F4F" w:rsidP="00962CB7">
      <w:pPr>
        <w:jc w:val="both"/>
        <w:rPr>
          <w:sz w:val="24"/>
          <w:szCs w:val="24"/>
        </w:rPr>
      </w:pPr>
    </w:p>
    <w:p w14:paraId="3484B55F" w14:textId="77777777" w:rsidR="00554F4F" w:rsidRDefault="00554F4F" w:rsidP="00962CB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demande est présentée par une seule des parties qui sollicite le partage des frais exceptionnels : </w:t>
      </w:r>
    </w:p>
    <w:p w14:paraId="622ECD9C" w14:textId="77777777" w:rsidR="00554F4F" w:rsidRDefault="00554F4F" w:rsidP="00962CB7">
      <w:pPr>
        <w:ind w:left="360"/>
        <w:jc w:val="both"/>
        <w:rPr>
          <w:sz w:val="24"/>
          <w:szCs w:val="24"/>
        </w:rPr>
      </w:pPr>
    </w:p>
    <w:p w14:paraId="3892C891" w14:textId="77777777" w:rsidR="00554F4F" w:rsidRDefault="00554F4F" w:rsidP="00962CB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frais qualifiés d’exceptionnels sont, au jour où le juge est amené à statuer</w:t>
      </w:r>
      <w:r w:rsidR="00D75E99">
        <w:rPr>
          <w:sz w:val="24"/>
          <w:szCs w:val="24"/>
        </w:rPr>
        <w:t>,</w:t>
      </w:r>
      <w:r>
        <w:rPr>
          <w:sz w:val="24"/>
          <w:szCs w:val="24"/>
        </w:rPr>
        <w:t xml:space="preserve"> complètement hypothétiques, ce qui ne manquera pas de poser des difficultés au stade de l’exécution. </w:t>
      </w:r>
    </w:p>
    <w:p w14:paraId="722535EB" w14:textId="77777777" w:rsidR="00566282" w:rsidRDefault="00566282" w:rsidP="00962CB7">
      <w:pPr>
        <w:jc w:val="both"/>
        <w:rPr>
          <w:sz w:val="24"/>
          <w:szCs w:val="24"/>
        </w:rPr>
      </w:pPr>
    </w:p>
    <w:p w14:paraId="18927102" w14:textId="77777777" w:rsidR="00566282" w:rsidRDefault="00566282" w:rsidP="00962CB7">
      <w:pPr>
        <w:jc w:val="both"/>
        <w:rPr>
          <w:sz w:val="24"/>
          <w:szCs w:val="24"/>
        </w:rPr>
      </w:pPr>
    </w:p>
    <w:p w14:paraId="45061E49" w14:textId="77777777" w:rsidR="00566282" w:rsidRPr="00566282" w:rsidRDefault="00566282" w:rsidP="00962CB7">
      <w:pPr>
        <w:jc w:val="both"/>
        <w:rPr>
          <w:b/>
          <w:sz w:val="24"/>
          <w:szCs w:val="24"/>
        </w:rPr>
      </w:pPr>
      <w:r w:rsidRPr="00566282">
        <w:rPr>
          <w:b/>
          <w:sz w:val="24"/>
          <w:szCs w:val="24"/>
        </w:rPr>
        <w:t xml:space="preserve">III – Solution </w:t>
      </w:r>
      <w:r>
        <w:rPr>
          <w:b/>
          <w:sz w:val="24"/>
          <w:szCs w:val="24"/>
        </w:rPr>
        <w:t>préconisée</w:t>
      </w:r>
    </w:p>
    <w:p w14:paraId="16C4B814" w14:textId="77777777" w:rsidR="00490608" w:rsidRDefault="00490608" w:rsidP="00962CB7">
      <w:pPr>
        <w:jc w:val="both"/>
        <w:rPr>
          <w:sz w:val="24"/>
          <w:szCs w:val="24"/>
        </w:rPr>
      </w:pPr>
    </w:p>
    <w:p w14:paraId="13D69DC7" w14:textId="77777777" w:rsidR="00566282" w:rsidRPr="00490608" w:rsidRDefault="00566282" w:rsidP="00962CB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490608">
        <w:rPr>
          <w:sz w:val="24"/>
          <w:szCs w:val="24"/>
        </w:rPr>
        <w:t xml:space="preserve">Si la demande est présentée </w:t>
      </w:r>
      <w:r w:rsidRPr="00D75E99">
        <w:rPr>
          <w:sz w:val="24"/>
          <w:szCs w:val="24"/>
          <w:u w:val="single"/>
        </w:rPr>
        <w:t>par l’ensemble des parties</w:t>
      </w:r>
      <w:r w:rsidRPr="00490608">
        <w:rPr>
          <w:sz w:val="24"/>
          <w:szCs w:val="24"/>
        </w:rPr>
        <w:t xml:space="preserve"> et porte sur un </w:t>
      </w:r>
      <w:r w:rsidR="00A00DD2">
        <w:rPr>
          <w:sz w:val="24"/>
          <w:szCs w:val="24"/>
        </w:rPr>
        <w:t>« </w:t>
      </w:r>
      <w:r w:rsidRPr="00490608">
        <w:rPr>
          <w:sz w:val="24"/>
          <w:szCs w:val="24"/>
        </w:rPr>
        <w:t xml:space="preserve">partage des </w:t>
      </w:r>
      <w:r w:rsidRPr="00A00DD2">
        <w:rPr>
          <w:b/>
          <w:sz w:val="24"/>
          <w:szCs w:val="24"/>
          <w:u w:val="single"/>
        </w:rPr>
        <w:t xml:space="preserve">frais </w:t>
      </w:r>
      <w:r w:rsidR="00A00DD2" w:rsidRPr="00A00DD2">
        <w:rPr>
          <w:b/>
          <w:sz w:val="24"/>
          <w:szCs w:val="24"/>
          <w:u w:val="single"/>
        </w:rPr>
        <w:t>exceptionnels</w:t>
      </w:r>
      <w:r w:rsidR="00A00DD2">
        <w:rPr>
          <w:sz w:val="24"/>
          <w:szCs w:val="24"/>
        </w:rPr>
        <w:t xml:space="preserve"> </w:t>
      </w:r>
      <w:r w:rsidRPr="00490608">
        <w:rPr>
          <w:sz w:val="24"/>
          <w:szCs w:val="24"/>
        </w:rPr>
        <w:t>sous réserve qu’ils soient préalablement concertés</w:t>
      </w:r>
      <w:r w:rsidR="00A00DD2">
        <w:rPr>
          <w:sz w:val="24"/>
          <w:szCs w:val="24"/>
        </w:rPr>
        <w:t> »</w:t>
      </w:r>
      <w:r w:rsidRPr="00490608">
        <w:rPr>
          <w:sz w:val="24"/>
          <w:szCs w:val="24"/>
        </w:rPr>
        <w:t xml:space="preserve"> : </w:t>
      </w:r>
    </w:p>
    <w:p w14:paraId="2B6F8BD9" w14:textId="77777777" w:rsidR="00566282" w:rsidRDefault="00566282" w:rsidP="00962CB7">
      <w:pPr>
        <w:jc w:val="both"/>
        <w:rPr>
          <w:sz w:val="24"/>
          <w:szCs w:val="24"/>
        </w:rPr>
      </w:pPr>
    </w:p>
    <w:p w14:paraId="7154D247" w14:textId="77777777" w:rsidR="00566282" w:rsidRPr="0046775E" w:rsidRDefault="00566282" w:rsidP="0046775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54F4F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sera renvoyé à un </w:t>
      </w:r>
      <w:r w:rsidRPr="00554F4F">
        <w:rPr>
          <w:sz w:val="24"/>
          <w:szCs w:val="24"/>
        </w:rPr>
        <w:t>exercice conjoint de l’autorité parentale</w:t>
      </w:r>
      <w:r>
        <w:rPr>
          <w:sz w:val="24"/>
          <w:szCs w:val="24"/>
        </w:rPr>
        <w:t> ; les parents devant s’accorder sur les dépenses résultant du choix de vie fait en commun pour le bien-être de l’enfant.</w:t>
      </w:r>
      <w:r w:rsidR="0046775E">
        <w:rPr>
          <w:sz w:val="24"/>
          <w:szCs w:val="24"/>
        </w:rPr>
        <w:t xml:space="preserve"> Il sera</w:t>
      </w:r>
      <w:r w:rsidR="00A00DD2">
        <w:rPr>
          <w:sz w:val="24"/>
          <w:szCs w:val="24"/>
        </w:rPr>
        <w:t xml:space="preserve"> alors « </w:t>
      </w:r>
      <w:r w:rsidR="00A00DD2" w:rsidRPr="00A00DD2">
        <w:rPr>
          <w:b/>
          <w:i/>
          <w:sz w:val="24"/>
          <w:szCs w:val="24"/>
        </w:rPr>
        <w:t>dit n’y avoir lieu à statuer</w:t>
      </w:r>
      <w:r w:rsidR="00A00DD2">
        <w:rPr>
          <w:sz w:val="24"/>
          <w:szCs w:val="24"/>
        </w:rPr>
        <w:t xml:space="preserve"> »</w:t>
      </w:r>
      <w:r w:rsidR="00D75E99">
        <w:rPr>
          <w:sz w:val="24"/>
          <w:szCs w:val="24"/>
        </w:rPr>
        <w:t>.</w:t>
      </w:r>
    </w:p>
    <w:p w14:paraId="5E13F4D0" w14:textId="77777777" w:rsidR="00566282" w:rsidRDefault="00566282" w:rsidP="00962CB7">
      <w:pPr>
        <w:jc w:val="both"/>
        <w:rPr>
          <w:sz w:val="24"/>
          <w:szCs w:val="24"/>
        </w:rPr>
      </w:pPr>
    </w:p>
    <w:p w14:paraId="3EA3B5B1" w14:textId="77777777" w:rsidR="00566282" w:rsidRDefault="00566282" w:rsidP="00962CB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demande est présentée </w:t>
      </w:r>
      <w:r w:rsidRPr="00D75E99">
        <w:rPr>
          <w:sz w:val="24"/>
          <w:szCs w:val="24"/>
          <w:u w:val="single"/>
        </w:rPr>
        <w:t>par une seule des parties</w:t>
      </w:r>
      <w:r>
        <w:rPr>
          <w:sz w:val="24"/>
          <w:szCs w:val="24"/>
        </w:rPr>
        <w:t xml:space="preserve"> qui sollicite le partage des </w:t>
      </w:r>
      <w:r w:rsidRPr="00A00DD2">
        <w:rPr>
          <w:b/>
          <w:sz w:val="24"/>
          <w:szCs w:val="24"/>
          <w:u w:val="single"/>
        </w:rPr>
        <w:t>frais exceptionnels</w:t>
      </w:r>
      <w:r>
        <w:rPr>
          <w:sz w:val="24"/>
          <w:szCs w:val="24"/>
        </w:rPr>
        <w:t xml:space="preserve"> : </w:t>
      </w:r>
    </w:p>
    <w:p w14:paraId="297E10E2" w14:textId="77777777" w:rsidR="00566282" w:rsidRDefault="00566282" w:rsidP="00962CB7">
      <w:pPr>
        <w:ind w:left="360"/>
        <w:jc w:val="both"/>
        <w:rPr>
          <w:sz w:val="24"/>
          <w:szCs w:val="24"/>
        </w:rPr>
      </w:pPr>
    </w:p>
    <w:p w14:paraId="645A6FD0" w14:textId="77777777" w:rsidR="00A00DD2" w:rsidRDefault="00A00DD2" w:rsidP="00962CB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demande est faite « sous réserve que les frais soient préalablement concertés » : </w:t>
      </w:r>
    </w:p>
    <w:p w14:paraId="7C8063DD" w14:textId="77777777" w:rsidR="00A00DD2" w:rsidRPr="00A00DD2" w:rsidRDefault="00A00DD2" w:rsidP="00962CB7">
      <w:pPr>
        <w:pStyle w:val="Paragraphedeliste"/>
        <w:numPr>
          <w:ilvl w:val="1"/>
          <w:numId w:val="5"/>
        </w:numPr>
        <w:jc w:val="both"/>
        <w:rPr>
          <w:sz w:val="24"/>
          <w:szCs w:val="24"/>
        </w:rPr>
      </w:pPr>
      <w:r w:rsidRPr="00A00DD2">
        <w:rPr>
          <w:sz w:val="24"/>
          <w:szCs w:val="24"/>
        </w:rPr>
        <w:t xml:space="preserve">Il sera renvoyé à l’exercice conjoint de l’autorité parentale et précisé que ces frais </w:t>
      </w:r>
      <w:r w:rsidR="00566282" w:rsidRPr="00A00DD2">
        <w:rPr>
          <w:sz w:val="24"/>
          <w:szCs w:val="24"/>
        </w:rPr>
        <w:t>sont, au jour où le juge est amené à sta</w:t>
      </w:r>
      <w:r w:rsidRPr="00A00DD2">
        <w:rPr>
          <w:sz w:val="24"/>
          <w:szCs w:val="24"/>
        </w:rPr>
        <w:t>tuer complètement hypothétiques</w:t>
      </w:r>
      <w:r w:rsidR="00566282" w:rsidRPr="00A00DD2">
        <w:rPr>
          <w:sz w:val="24"/>
          <w:szCs w:val="24"/>
        </w:rPr>
        <w:t xml:space="preserve">. </w:t>
      </w:r>
      <w:r w:rsidRPr="00A00DD2">
        <w:rPr>
          <w:sz w:val="24"/>
          <w:szCs w:val="24"/>
        </w:rPr>
        <w:t xml:space="preserve">La demande présentée à ce titre par </w:t>
      </w:r>
      <w:r>
        <w:rPr>
          <w:sz w:val="24"/>
          <w:szCs w:val="24"/>
        </w:rPr>
        <w:t xml:space="preserve">M/Mme </w:t>
      </w:r>
      <w:r w:rsidRPr="00A00DD2">
        <w:rPr>
          <w:sz w:val="24"/>
          <w:szCs w:val="24"/>
        </w:rPr>
        <w:t xml:space="preserve">sera en conséquence </w:t>
      </w:r>
      <w:r w:rsidRPr="00A00DD2">
        <w:rPr>
          <w:b/>
          <w:i/>
          <w:sz w:val="24"/>
          <w:szCs w:val="24"/>
        </w:rPr>
        <w:t>rejetée</w:t>
      </w:r>
      <w:r w:rsidRPr="00A00DD2">
        <w:rPr>
          <w:sz w:val="24"/>
          <w:szCs w:val="24"/>
        </w:rPr>
        <w:t>.</w:t>
      </w:r>
    </w:p>
    <w:p w14:paraId="6484054D" w14:textId="77777777" w:rsidR="00566282" w:rsidRDefault="00566282" w:rsidP="00962CB7">
      <w:pPr>
        <w:pStyle w:val="Paragraphedeliste"/>
        <w:ind w:left="2148"/>
        <w:jc w:val="both"/>
        <w:rPr>
          <w:sz w:val="24"/>
          <w:szCs w:val="24"/>
        </w:rPr>
      </w:pPr>
    </w:p>
    <w:p w14:paraId="37CC4A18" w14:textId="77777777" w:rsidR="00566282" w:rsidRDefault="00A00DD2" w:rsidP="00962CB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la demande est faite sans mention d’une « concertation préalable »</w:t>
      </w:r>
      <w:r w:rsidR="00962CB7">
        <w:rPr>
          <w:sz w:val="24"/>
          <w:szCs w:val="24"/>
        </w:rPr>
        <w:t xml:space="preserve"> </w:t>
      </w:r>
    </w:p>
    <w:p w14:paraId="33433C82" w14:textId="77777777" w:rsidR="00A00DD2" w:rsidRPr="00A00DD2" w:rsidRDefault="00A00DD2" w:rsidP="00962CB7">
      <w:pPr>
        <w:pStyle w:val="Paragraphedeliste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sera indiqué que </w:t>
      </w:r>
      <w:r w:rsidRPr="00A00DD2">
        <w:rPr>
          <w:sz w:val="24"/>
          <w:szCs w:val="24"/>
        </w:rPr>
        <w:t>ces frais sont, au jour où le juge est amené à statuer complètement hypothétiques. La demande p</w:t>
      </w:r>
      <w:r>
        <w:rPr>
          <w:sz w:val="24"/>
          <w:szCs w:val="24"/>
        </w:rPr>
        <w:t>résentée à ce titre par M/Mme</w:t>
      </w:r>
      <w:r w:rsidRPr="00A00DD2">
        <w:rPr>
          <w:sz w:val="24"/>
          <w:szCs w:val="24"/>
        </w:rPr>
        <w:t xml:space="preserve"> sera en conséquence </w:t>
      </w:r>
      <w:r w:rsidRPr="00A00DD2">
        <w:rPr>
          <w:b/>
          <w:i/>
          <w:sz w:val="24"/>
          <w:szCs w:val="24"/>
        </w:rPr>
        <w:t>rejetée</w:t>
      </w:r>
      <w:r w:rsidRPr="00A00DD2">
        <w:rPr>
          <w:sz w:val="24"/>
          <w:szCs w:val="24"/>
        </w:rPr>
        <w:t>.</w:t>
      </w:r>
    </w:p>
    <w:p w14:paraId="35750D23" w14:textId="77777777" w:rsidR="00A00DD2" w:rsidRDefault="00A00DD2" w:rsidP="00962CB7">
      <w:pPr>
        <w:jc w:val="both"/>
        <w:rPr>
          <w:sz w:val="24"/>
          <w:szCs w:val="24"/>
        </w:rPr>
      </w:pPr>
    </w:p>
    <w:p w14:paraId="6685BD3F" w14:textId="77777777" w:rsidR="00A00DD2" w:rsidRDefault="00A00DD2" w:rsidP="00962CB7">
      <w:pPr>
        <w:jc w:val="both"/>
        <w:rPr>
          <w:sz w:val="24"/>
          <w:szCs w:val="24"/>
        </w:rPr>
      </w:pPr>
    </w:p>
    <w:p w14:paraId="33BA094E" w14:textId="77777777" w:rsidR="00962CB7" w:rsidRDefault="00962CB7" w:rsidP="00962CB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demande vise une </w:t>
      </w:r>
      <w:r w:rsidRPr="00962CB7">
        <w:rPr>
          <w:b/>
          <w:sz w:val="24"/>
          <w:szCs w:val="24"/>
          <w:u w:val="single"/>
        </w:rPr>
        <w:t>dépense spécifique</w:t>
      </w:r>
      <w:r w:rsidR="00D75E99">
        <w:rPr>
          <w:sz w:val="24"/>
          <w:szCs w:val="24"/>
        </w:rPr>
        <w:t xml:space="preserve"> (telle que définie ci-dessus)</w:t>
      </w:r>
      <w:r>
        <w:rPr>
          <w:sz w:val="24"/>
          <w:szCs w:val="24"/>
        </w:rPr>
        <w:t xml:space="preserve"> : </w:t>
      </w:r>
    </w:p>
    <w:p w14:paraId="0303D300" w14:textId="77777777" w:rsidR="00962CB7" w:rsidRDefault="00962CB7" w:rsidP="00962CB7">
      <w:pPr>
        <w:pStyle w:val="Paragraphedeliste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Sous réserve d’être fondé par les situations financières des parties, le partage sera </w:t>
      </w:r>
      <w:r w:rsidRPr="00962CB7">
        <w:rPr>
          <w:b/>
          <w:i/>
          <w:sz w:val="24"/>
          <w:szCs w:val="24"/>
        </w:rPr>
        <w:t>ordonné</w:t>
      </w:r>
      <w:r>
        <w:rPr>
          <w:sz w:val="24"/>
          <w:szCs w:val="24"/>
        </w:rPr>
        <w:t xml:space="preserve">. </w:t>
      </w:r>
    </w:p>
    <w:p w14:paraId="44C25C6D" w14:textId="77777777" w:rsidR="00962CB7" w:rsidRPr="00962CB7" w:rsidRDefault="00962CB7" w:rsidP="00962CB7">
      <w:pPr>
        <w:pStyle w:val="Paragraphedeliste"/>
        <w:ind w:left="14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Afin de faciliter l’exécution d’une telle créance, certaine dans son principe mais encore « non-liquide », il sera indiqué que le partage s’opèrera, sauf meilleur accord des parties, </w:t>
      </w:r>
      <w:r w:rsidRPr="00962CB7">
        <w:rPr>
          <w:i/>
          <w:sz w:val="24"/>
          <w:szCs w:val="24"/>
        </w:rPr>
        <w:t xml:space="preserve">une fois par trimestre sur présentation des factures afférentes. </w:t>
      </w:r>
    </w:p>
    <w:p w14:paraId="6F6088A1" w14:textId="77777777" w:rsidR="00962CB7" w:rsidRDefault="00962CB7" w:rsidP="00962CB7">
      <w:pPr>
        <w:jc w:val="both"/>
        <w:rPr>
          <w:sz w:val="24"/>
          <w:szCs w:val="24"/>
        </w:rPr>
      </w:pPr>
    </w:p>
    <w:p w14:paraId="656680D2" w14:textId="77777777" w:rsidR="00297AE4" w:rsidRDefault="00297AE4" w:rsidP="00962CB7">
      <w:pPr>
        <w:jc w:val="both"/>
        <w:rPr>
          <w:sz w:val="24"/>
          <w:szCs w:val="24"/>
        </w:rPr>
      </w:pPr>
    </w:p>
    <w:p w14:paraId="2868EDB4" w14:textId="77777777" w:rsidR="00297AE4" w:rsidRDefault="00297AE4" w:rsidP="00962CB7">
      <w:pPr>
        <w:jc w:val="both"/>
        <w:rPr>
          <w:sz w:val="24"/>
          <w:szCs w:val="24"/>
        </w:rPr>
      </w:pPr>
    </w:p>
    <w:p w14:paraId="5C73DE11" w14:textId="77777777" w:rsidR="00297AE4" w:rsidRDefault="00297AE4" w:rsidP="00962CB7">
      <w:pPr>
        <w:jc w:val="both"/>
        <w:rPr>
          <w:sz w:val="24"/>
          <w:szCs w:val="24"/>
        </w:rPr>
      </w:pPr>
    </w:p>
    <w:p w14:paraId="641B1D8C" w14:textId="77777777" w:rsidR="00297AE4" w:rsidRDefault="00297AE4" w:rsidP="00962CB7">
      <w:pPr>
        <w:jc w:val="both"/>
        <w:rPr>
          <w:sz w:val="24"/>
          <w:szCs w:val="24"/>
        </w:rPr>
      </w:pPr>
    </w:p>
    <w:p w14:paraId="7F4968DC" w14:textId="77777777" w:rsidR="00297AE4" w:rsidRDefault="00297AE4" w:rsidP="00962CB7">
      <w:pPr>
        <w:jc w:val="both"/>
        <w:rPr>
          <w:sz w:val="24"/>
          <w:szCs w:val="24"/>
        </w:rPr>
      </w:pPr>
    </w:p>
    <w:p w14:paraId="3E48BA6E" w14:textId="77777777" w:rsidR="00297AE4" w:rsidRDefault="00297AE4" w:rsidP="00962CB7">
      <w:pPr>
        <w:jc w:val="both"/>
        <w:rPr>
          <w:sz w:val="24"/>
          <w:szCs w:val="24"/>
        </w:rPr>
      </w:pPr>
    </w:p>
    <w:p w14:paraId="0724E734" w14:textId="77777777" w:rsidR="00297AE4" w:rsidRDefault="00297AE4" w:rsidP="00962CB7">
      <w:pPr>
        <w:jc w:val="both"/>
        <w:rPr>
          <w:sz w:val="24"/>
          <w:szCs w:val="24"/>
        </w:rPr>
      </w:pPr>
    </w:p>
    <w:p w14:paraId="2DC6762E" w14:textId="77777777" w:rsidR="00297AE4" w:rsidRDefault="00297AE4" w:rsidP="00962CB7">
      <w:pPr>
        <w:jc w:val="both"/>
        <w:rPr>
          <w:sz w:val="24"/>
          <w:szCs w:val="24"/>
        </w:rPr>
      </w:pPr>
    </w:p>
    <w:p w14:paraId="31B096B5" w14:textId="77777777" w:rsidR="00297AE4" w:rsidRDefault="00297AE4" w:rsidP="00962CB7">
      <w:pPr>
        <w:jc w:val="both"/>
        <w:rPr>
          <w:sz w:val="24"/>
          <w:szCs w:val="24"/>
        </w:rPr>
      </w:pPr>
    </w:p>
    <w:p w14:paraId="5E9268FB" w14:textId="77777777" w:rsidR="00297AE4" w:rsidRDefault="00297AE4" w:rsidP="00962CB7">
      <w:pPr>
        <w:jc w:val="both"/>
        <w:rPr>
          <w:sz w:val="24"/>
          <w:szCs w:val="24"/>
        </w:rPr>
      </w:pPr>
    </w:p>
    <w:p w14:paraId="31D24D1C" w14:textId="77777777" w:rsidR="00297AE4" w:rsidRDefault="00297AE4" w:rsidP="00962CB7">
      <w:pPr>
        <w:jc w:val="both"/>
        <w:rPr>
          <w:sz w:val="24"/>
          <w:szCs w:val="24"/>
        </w:rPr>
      </w:pPr>
    </w:p>
    <w:p w14:paraId="6BE50289" w14:textId="77777777" w:rsidR="00297AE4" w:rsidRDefault="00297AE4" w:rsidP="00962CB7">
      <w:pPr>
        <w:jc w:val="both"/>
        <w:rPr>
          <w:sz w:val="24"/>
          <w:szCs w:val="24"/>
        </w:rPr>
      </w:pPr>
    </w:p>
    <w:p w14:paraId="4B9F3A07" w14:textId="77777777" w:rsidR="00297AE4" w:rsidRDefault="00297AE4" w:rsidP="00962CB7">
      <w:pPr>
        <w:jc w:val="both"/>
        <w:rPr>
          <w:sz w:val="24"/>
          <w:szCs w:val="24"/>
        </w:rPr>
      </w:pPr>
    </w:p>
    <w:p w14:paraId="36820CEA" w14:textId="77777777" w:rsidR="0046775E" w:rsidRDefault="0046775E" w:rsidP="00962CB7">
      <w:pPr>
        <w:jc w:val="both"/>
        <w:rPr>
          <w:sz w:val="24"/>
          <w:szCs w:val="24"/>
        </w:rPr>
      </w:pPr>
    </w:p>
    <w:p w14:paraId="363635D7" w14:textId="77777777" w:rsidR="0046775E" w:rsidRDefault="0046775E" w:rsidP="00962CB7">
      <w:pPr>
        <w:jc w:val="both"/>
        <w:rPr>
          <w:sz w:val="24"/>
          <w:szCs w:val="24"/>
        </w:rPr>
      </w:pPr>
    </w:p>
    <w:p w14:paraId="58BC41DC" w14:textId="77777777" w:rsidR="0046775E" w:rsidRDefault="0046775E" w:rsidP="00962CB7">
      <w:pPr>
        <w:jc w:val="both"/>
        <w:rPr>
          <w:sz w:val="24"/>
          <w:szCs w:val="24"/>
        </w:rPr>
      </w:pPr>
    </w:p>
    <w:p w14:paraId="49377D12" w14:textId="77777777" w:rsidR="0046775E" w:rsidRDefault="0046775E" w:rsidP="00962CB7">
      <w:pPr>
        <w:jc w:val="both"/>
        <w:rPr>
          <w:sz w:val="24"/>
          <w:szCs w:val="24"/>
        </w:rPr>
      </w:pPr>
    </w:p>
    <w:p w14:paraId="70C607CF" w14:textId="77777777" w:rsidR="00297AE4" w:rsidRDefault="00297AE4" w:rsidP="00962CB7">
      <w:pPr>
        <w:jc w:val="both"/>
        <w:rPr>
          <w:sz w:val="24"/>
          <w:szCs w:val="24"/>
        </w:rPr>
      </w:pPr>
    </w:p>
    <w:p w14:paraId="78267C18" w14:textId="77777777" w:rsidR="00EC3198" w:rsidRDefault="00000000"/>
    <w:sectPr w:rsidR="00E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C5F"/>
    <w:multiLevelType w:val="hybridMultilevel"/>
    <w:tmpl w:val="AA503A50"/>
    <w:lvl w:ilvl="0" w:tplc="88664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0212"/>
    <w:multiLevelType w:val="hybridMultilevel"/>
    <w:tmpl w:val="35F4309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5A5040"/>
    <w:multiLevelType w:val="hybridMultilevel"/>
    <w:tmpl w:val="7D14C5F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E913D7"/>
    <w:multiLevelType w:val="hybridMultilevel"/>
    <w:tmpl w:val="71C4E35C"/>
    <w:lvl w:ilvl="0" w:tplc="2FDA1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14F6"/>
    <w:multiLevelType w:val="hybridMultilevel"/>
    <w:tmpl w:val="2BC8ED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E3ECC"/>
    <w:multiLevelType w:val="hybridMultilevel"/>
    <w:tmpl w:val="D8501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13945">
    <w:abstractNumId w:val="0"/>
  </w:num>
  <w:num w:numId="2" w16cid:durableId="1329290401">
    <w:abstractNumId w:val="1"/>
  </w:num>
  <w:num w:numId="3" w16cid:durableId="1871186109">
    <w:abstractNumId w:val="4"/>
  </w:num>
  <w:num w:numId="4" w16cid:durableId="647631776">
    <w:abstractNumId w:val="5"/>
  </w:num>
  <w:num w:numId="5" w16cid:durableId="1757900559">
    <w:abstractNumId w:val="2"/>
  </w:num>
  <w:num w:numId="6" w16cid:durableId="263732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853129B-B0D7-48FA-81BB-85294C9E8A1C}"/>
    <w:docVar w:name="dgnword-eventsink" w:val="205481200"/>
  </w:docVars>
  <w:rsids>
    <w:rsidRoot w:val="00A37AFD"/>
    <w:rsid w:val="0001143A"/>
    <w:rsid w:val="000A3E9F"/>
    <w:rsid w:val="00132AFB"/>
    <w:rsid w:val="00200CB3"/>
    <w:rsid w:val="00276C22"/>
    <w:rsid w:val="00297AE4"/>
    <w:rsid w:val="002B41DD"/>
    <w:rsid w:val="00381EB6"/>
    <w:rsid w:val="0046775E"/>
    <w:rsid w:val="00490608"/>
    <w:rsid w:val="00554F4F"/>
    <w:rsid w:val="00566282"/>
    <w:rsid w:val="0091204F"/>
    <w:rsid w:val="00962465"/>
    <w:rsid w:val="00962CB7"/>
    <w:rsid w:val="00A00DD2"/>
    <w:rsid w:val="00A37AFD"/>
    <w:rsid w:val="00AF2B68"/>
    <w:rsid w:val="00B21E49"/>
    <w:rsid w:val="00B34007"/>
    <w:rsid w:val="00D75E99"/>
    <w:rsid w:val="00E511A8"/>
    <w:rsid w:val="00E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E074"/>
  <w15:chartTrackingRefBased/>
  <w15:docId w15:val="{A46768F1-DEBF-4000-BD0F-A6A9D52A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PARIGUET Marie</dc:creator>
  <cp:keywords/>
  <dc:description/>
  <cp:lastModifiedBy>SELARL ADVO</cp:lastModifiedBy>
  <cp:revision>3</cp:revision>
  <dcterms:created xsi:type="dcterms:W3CDTF">2022-12-22T15:19:00Z</dcterms:created>
  <dcterms:modified xsi:type="dcterms:W3CDTF">2023-01-09T15:39:00Z</dcterms:modified>
</cp:coreProperties>
</file>